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5D" w:rsidRDefault="00C549EE" w:rsidP="00C549EE">
      <w:pPr>
        <w:pStyle w:val="a6"/>
        <w:numPr>
          <w:ilvl w:val="0"/>
          <w:numId w:val="1"/>
        </w:numPr>
      </w:pPr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 xml:space="preserve">Центр тестирования ГТО </w:t>
      </w:r>
      <w:proofErr w:type="spellStart"/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Каслинского</w:t>
      </w:r>
      <w:proofErr w:type="spellEnd"/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 xml:space="preserve"> муниципального района приглашает жителей выполнить нормативы комплекса</w:t>
      </w:r>
      <w:proofErr w:type="gramStart"/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🏃‍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🏃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🏃‍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9EE">
        <w:rPr>
          <w:rFonts w:ascii="Noto Sans Devanagari" w:hAnsi="Noto Sans Devanagari"/>
          <w:color w:val="000000"/>
          <w:sz w:val="17"/>
          <w:szCs w:val="17"/>
        </w:rPr>
        <w:br/>
      </w:r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Э</w:t>
      </w:r>
      <w:proofErr w:type="gramEnd"/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то отличная возможность проверить свои силу, ловкость, гибкость и скорость, выполнив испытания комплекса "Готов к труду и обороне" своей возрастной группы</w:t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9EE">
        <w:rPr>
          <w:rFonts w:ascii="Noto Sans Devanagari" w:hAnsi="Noto Sans Devanagari"/>
          <w:color w:val="000000"/>
          <w:sz w:val="17"/>
          <w:szCs w:val="17"/>
        </w:rPr>
        <w:br/>
      </w:r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Отметим, выполнить нормативы могут все желающие в возрасте от 6 лет и старше, всего комплекс ГТО включает в себя 18 ступеней или возрастных групп, для каждой из которых установлены свои нормативы для выполнения на золотой, серебряный и бронзовый значок. Чтобы выполнить нормы ГТО необходимо зарегистрироваться на сайте </w:t>
      </w:r>
      <w:proofErr w:type="spellStart"/>
      <w:r>
        <w:fldChar w:fldCharType="begin"/>
      </w:r>
      <w:r>
        <w:instrText xml:space="preserve"> HYPERLINK "https://vk.com/away.php?to=http%3A%2F%2Fgto.ru&amp;post=-178249635_294&amp;cc_key=" \t "_blank" </w:instrText>
      </w:r>
      <w:r>
        <w:fldChar w:fldCharType="separate"/>
      </w:r>
      <w:r w:rsidRPr="00C549EE">
        <w:rPr>
          <w:rStyle w:val="a3"/>
          <w:rFonts w:ascii="Noto Sans Devanagari" w:hAnsi="Noto Sans Devanagari"/>
          <w:sz w:val="17"/>
          <w:szCs w:val="17"/>
          <w:u w:val="none"/>
          <w:shd w:val="clear" w:color="auto" w:fill="FFFFFF"/>
        </w:rPr>
        <w:t>gto.ru</w:t>
      </w:r>
      <w:proofErr w:type="spellEnd"/>
      <w:r>
        <w:fldChar w:fldCharType="end"/>
      </w:r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, получить медицинский допуск, а также записаться в наш центр тестирования по телефону: 8(35149)2-68-87.</w:t>
      </w:r>
      <w:r w:rsidRPr="00C549EE">
        <w:rPr>
          <w:rFonts w:ascii="Noto Sans Devanagari" w:hAnsi="Noto Sans Devanagari"/>
          <w:color w:val="000000"/>
          <w:sz w:val="17"/>
          <w:szCs w:val="17"/>
        </w:rPr>
        <w:br/>
      </w:r>
      <w:r w:rsidRPr="00C549EE">
        <w:rPr>
          <w:rFonts w:ascii="Noto Sans Devanagari" w:hAnsi="Noto Sans Devanagari"/>
          <w:color w:val="000000"/>
          <w:sz w:val="17"/>
          <w:szCs w:val="17"/>
        </w:rPr>
        <w:br/>
      </w:r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Следите за новостями, будьте в центре спорта</w:t>
      </w:r>
      <w:proofErr w:type="gramStart"/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 xml:space="preserve"> !</w:t>
      </w:r>
      <w:proofErr w:type="gramEnd"/>
      <w:r w:rsidRPr="00C549EE">
        <w:rPr>
          <w:rFonts w:ascii="Noto Sans Devanagari" w:hAnsi="Noto Sans Devanagari"/>
          <w:color w:val="000000"/>
          <w:sz w:val="17"/>
          <w:szCs w:val="17"/>
        </w:rPr>
        <w:br/>
      </w:r>
      <w:hyperlink r:id="rId8" w:history="1">
        <w:r w:rsidRPr="00C549EE"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#</w:t>
        </w:r>
        <w:proofErr w:type="spellStart"/>
        <w:r w:rsidRPr="00C549EE"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гто</w:t>
        </w:r>
        <w:proofErr w:type="spellEnd"/>
      </w:hyperlink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 </w:t>
      </w:r>
      <w:hyperlink r:id="rId9" w:history="1">
        <w:r w:rsidRPr="00C549EE"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#Касли74</w:t>
        </w:r>
      </w:hyperlink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 </w:t>
      </w:r>
      <w:hyperlink r:id="rId10" w:history="1">
        <w:r w:rsidRPr="00C549EE"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#спорт74</w:t>
        </w:r>
      </w:hyperlink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 </w:t>
      </w:r>
      <w:hyperlink r:id="rId11" w:history="1">
        <w:r w:rsidRPr="00C549EE"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#ГТОКАСЛИ</w:t>
        </w:r>
      </w:hyperlink>
      <w:r w:rsidRPr="00C549EE"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 </w:t>
      </w:r>
      <w:hyperlink r:id="rId12" w:history="1">
        <w:r w:rsidRPr="00C549EE"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#</w:t>
        </w:r>
        <w:proofErr w:type="spellStart"/>
        <w:r w:rsidRPr="00C549EE"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ПодтяниськДвижениюГТО</w:t>
        </w:r>
        <w:proofErr w:type="spellEnd"/>
      </w:hyperlink>
    </w:p>
    <w:p w:rsidR="00C549EE" w:rsidRDefault="00C549EE" w:rsidP="00C549EE">
      <w:pPr>
        <w:pStyle w:val="a6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461279" cy="5461279"/>
            <wp:effectExtent l="19050" t="0" r="6071" b="0"/>
            <wp:docPr id="35" name="Рисунок 35" descr="https://sun9-41.userapi.com/impg/XUeGsfm7cfoUfSvqelJl1GR52i9hglBCym9x_Q/VKvfo5mzTw0.jpg?size=1200x1200&amp;quality=95&amp;sign=e55c8804252e71cab990ab74e85eba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41.userapi.com/impg/XUeGsfm7cfoUfSvqelJl1GR52i9hglBCym9x_Q/VKvfo5mzTw0.jpg?size=1200x1200&amp;quality=95&amp;sign=e55c8804252e71cab990ab74e85ebae1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980" cy="546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9EE" w:rsidSect="0061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.1pt;height:12.1pt;visibility:visible;mso-wrap-style:square" o:bullet="t">
        <v:imagedata r:id="rId1" o:title="❗"/>
      </v:shape>
    </w:pict>
  </w:numPicBullet>
  <w:abstractNum w:abstractNumId="0">
    <w:nsid w:val="69EB2333"/>
    <w:multiLevelType w:val="hybridMultilevel"/>
    <w:tmpl w:val="36D29746"/>
    <w:lvl w:ilvl="0" w:tplc="F96C5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2C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422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E8D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2D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86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60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22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6F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49EE"/>
    <w:rsid w:val="00616E5D"/>
    <w:rsid w:val="00C5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9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9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3%D1%82%D0%B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%D0%9F%D0%BE%D0%B4%D1%82%D1%8F%D0%BD%D0%B8%D1%81%D1%8C%D0%BA%D0%94%D0%B2%D0%B8%D0%B6%D0%B5%D0%BD%D0%B8%D1%8E%D0%93%D0%A2%D0%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3%D0%A2%D0%9E%D0%9A%D0%90%D0%A1%D0%9B%D0%98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1%81%D0%BF%D0%BE%D1%80%D1%8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A%D0%B0%D1%81%D0%BB%D0%B874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</cp:revision>
  <dcterms:created xsi:type="dcterms:W3CDTF">2024-11-19T08:53:00Z</dcterms:created>
  <dcterms:modified xsi:type="dcterms:W3CDTF">2024-11-19T08:53:00Z</dcterms:modified>
</cp:coreProperties>
</file>